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5B2" w:rsidRDefault="00A3243A">
      <w:pPr>
        <w:pStyle w:val="a8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无锡市检验检测认证研究院视频引伸计采购项目采购需求</w:t>
      </w:r>
    </w:p>
    <w:p w:rsidR="001F1244" w:rsidRDefault="001F1244" w:rsidP="001F1244">
      <w:pPr>
        <w:ind w:firstLineChars="0" w:firstLine="0"/>
      </w:pPr>
    </w:p>
    <w:p w:rsidR="008545B2" w:rsidRDefault="00A3243A" w:rsidP="001F1244">
      <w:pPr>
        <w:ind w:firstLine="480"/>
      </w:pPr>
      <w:r>
        <w:rPr>
          <w:rFonts w:hint="eastAsia"/>
        </w:rPr>
        <w:t>设备名称：视频引伸计，数量：1</w:t>
      </w:r>
      <w:r w:rsidR="00FD4117">
        <w:rPr>
          <w:rFonts w:hint="eastAsia"/>
        </w:rPr>
        <w:t>台</w:t>
      </w:r>
      <w:r>
        <w:rPr>
          <w:rFonts w:hint="eastAsia"/>
        </w:rPr>
        <w:t>，限价9.8万元</w:t>
      </w:r>
    </w:p>
    <w:p w:rsidR="00F37F97" w:rsidRDefault="00A3243A" w:rsidP="001F1244">
      <w:pPr>
        <w:pStyle w:val="11"/>
        <w:widowControl/>
        <w:ind w:firstLine="480"/>
        <w:jc w:val="left"/>
        <w:rPr>
          <w:rFonts w:hAnsi="宋体" w:cs="Arial"/>
          <w:bCs/>
          <w:szCs w:val="21"/>
          <w:lang w:val="de-DE"/>
        </w:rPr>
      </w:pPr>
      <w:r w:rsidRPr="00361C58">
        <w:rPr>
          <w:rFonts w:hAnsi="宋体" w:cs="Arial" w:hint="eastAsia"/>
          <w:bCs/>
          <w:szCs w:val="21"/>
          <w:lang w:val="de-DE"/>
        </w:rPr>
        <w:t>技术参数要求：</w:t>
      </w:r>
    </w:p>
    <w:p w:rsidR="008545B2" w:rsidRPr="00361C58" w:rsidRDefault="00A3243A" w:rsidP="00F37F97">
      <w:pPr>
        <w:pStyle w:val="11"/>
        <w:widowControl/>
        <w:numPr>
          <w:ilvl w:val="0"/>
          <w:numId w:val="2"/>
        </w:numPr>
        <w:ind w:firstLineChars="0"/>
        <w:jc w:val="left"/>
        <w:rPr>
          <w:rFonts w:hAnsi="宋体" w:cs="Arial"/>
          <w:bCs/>
          <w:szCs w:val="21"/>
          <w:lang w:val="de-DE"/>
        </w:rPr>
      </w:pPr>
      <w:r w:rsidRPr="00F37F97">
        <w:rPr>
          <w:rFonts w:hAnsi="宋体" w:cs="Arial" w:hint="eastAsia"/>
          <w:bCs/>
          <w:szCs w:val="21"/>
          <w:lang w:val="de-DE"/>
        </w:rPr>
        <w:t>分辨率不小于1200</w:t>
      </w:r>
      <w:proofErr w:type="gramStart"/>
      <w:r w:rsidRPr="00F37F97">
        <w:rPr>
          <w:rFonts w:hAnsi="宋体" w:cs="Arial" w:hint="eastAsia"/>
          <w:bCs/>
          <w:szCs w:val="21"/>
          <w:lang w:val="de-DE"/>
        </w:rPr>
        <w:t>万像</w:t>
      </w:r>
      <w:proofErr w:type="gramEnd"/>
      <w:r w:rsidRPr="00F37F97">
        <w:rPr>
          <w:rFonts w:hAnsi="宋体" w:cs="Arial" w:hint="eastAsia"/>
          <w:bCs/>
          <w:szCs w:val="21"/>
          <w:lang w:val="de-DE"/>
        </w:rPr>
        <w:t>素，最大分辨率不小于</w:t>
      </w:r>
      <w:r w:rsidRPr="00361C58">
        <w:rPr>
          <w:rFonts w:hAnsi="宋体" w:cs="Arial" w:hint="eastAsia"/>
          <w:bCs/>
          <w:szCs w:val="21"/>
          <w:lang w:val="de-DE"/>
        </w:rPr>
        <w:t>4024 × 3036</w:t>
      </w:r>
      <w:r w:rsidRPr="00F37F97">
        <w:rPr>
          <w:rFonts w:hAnsi="宋体" w:cs="Arial" w:hint="eastAsia"/>
          <w:bCs/>
          <w:szCs w:val="21"/>
          <w:lang w:val="de-DE"/>
        </w:rPr>
        <w:t xml:space="preserve"> </w:t>
      </w:r>
      <w:r w:rsidRPr="00361C58">
        <w:rPr>
          <w:rFonts w:hAnsi="宋体" w:cs="Arial" w:hint="eastAsia"/>
          <w:bCs/>
          <w:szCs w:val="21"/>
          <w:lang w:val="de-DE"/>
        </w:rPr>
        <w:t>Pixel，</w:t>
      </w:r>
      <w:r w:rsidRPr="00F37F97">
        <w:rPr>
          <w:rFonts w:hAnsi="宋体" w:cs="Arial" w:hint="eastAsia"/>
          <w:bCs/>
          <w:szCs w:val="21"/>
          <w:lang w:val="de-DE"/>
        </w:rPr>
        <w:t>全幅采样频率不小于32HZ</w:t>
      </w:r>
    </w:p>
    <w:p w:rsidR="008545B2" w:rsidRPr="00361C58" w:rsidRDefault="00A3243A">
      <w:pPr>
        <w:pStyle w:val="11"/>
        <w:widowControl/>
        <w:numPr>
          <w:ilvl w:val="0"/>
          <w:numId w:val="2"/>
        </w:numPr>
        <w:ind w:firstLineChars="0"/>
        <w:jc w:val="left"/>
        <w:rPr>
          <w:rFonts w:hAnsi="宋体" w:cs="Arial"/>
          <w:bCs/>
          <w:szCs w:val="21"/>
          <w:lang w:val="de-DE"/>
        </w:rPr>
      </w:pPr>
      <w:r w:rsidRPr="00361C58">
        <w:rPr>
          <w:rFonts w:hAnsi="宋体" w:cs="Arial" w:hint="eastAsia"/>
          <w:bCs/>
          <w:szCs w:val="21"/>
          <w:lang w:val="de-DE"/>
        </w:rPr>
        <w:t>通讯方式：采用数字信号通讯，无需经过模拟信号转化即可与试验机实现数据传输功能，支持UDP通讯协议，可实时</w:t>
      </w:r>
      <w:proofErr w:type="gramStart"/>
      <w:r w:rsidRPr="00361C58">
        <w:rPr>
          <w:rFonts w:hAnsi="宋体" w:cs="Arial" w:hint="eastAsia"/>
          <w:bCs/>
          <w:szCs w:val="21"/>
          <w:lang w:val="de-DE"/>
        </w:rPr>
        <w:t>向试验</w:t>
      </w:r>
      <w:proofErr w:type="gramEnd"/>
      <w:r w:rsidRPr="00361C58">
        <w:rPr>
          <w:rFonts w:hAnsi="宋体" w:cs="Arial" w:hint="eastAsia"/>
          <w:bCs/>
          <w:szCs w:val="21"/>
          <w:lang w:val="de-DE"/>
        </w:rPr>
        <w:t>机软件传输数据.（提供不少于3个试验机品牌的UDP通讯案例）</w:t>
      </w:r>
    </w:p>
    <w:p w:rsidR="008545B2" w:rsidRPr="00361C58" w:rsidRDefault="00A3243A">
      <w:pPr>
        <w:pStyle w:val="11"/>
        <w:widowControl/>
        <w:numPr>
          <w:ilvl w:val="0"/>
          <w:numId w:val="2"/>
        </w:numPr>
        <w:ind w:firstLineChars="0"/>
        <w:jc w:val="left"/>
        <w:rPr>
          <w:rFonts w:hAnsi="宋体" w:cs="Arial"/>
          <w:bCs/>
          <w:szCs w:val="21"/>
          <w:lang w:val="de-DE"/>
        </w:rPr>
      </w:pPr>
      <w:r w:rsidRPr="00361C58">
        <w:rPr>
          <w:rFonts w:hAnsi="宋体" w:cs="Arial" w:hint="eastAsia"/>
          <w:bCs/>
          <w:szCs w:val="21"/>
          <w:lang w:val="de-DE"/>
        </w:rPr>
        <w:t>温度范围：常温，或-200℃--2300℃（至少提供两个1800℃以上高温测试客户应用案例）</w:t>
      </w:r>
    </w:p>
    <w:p w:rsidR="008545B2" w:rsidRPr="00361C58" w:rsidRDefault="00A3243A">
      <w:pPr>
        <w:pStyle w:val="11"/>
        <w:widowControl/>
        <w:numPr>
          <w:ilvl w:val="0"/>
          <w:numId w:val="2"/>
        </w:numPr>
        <w:ind w:firstLineChars="0"/>
        <w:jc w:val="left"/>
        <w:rPr>
          <w:rFonts w:hAnsi="宋体" w:cs="Arial"/>
          <w:bCs/>
          <w:szCs w:val="21"/>
          <w:lang w:val="de-DE"/>
        </w:rPr>
      </w:pPr>
      <w:r w:rsidRPr="00361C58">
        <w:rPr>
          <w:rFonts w:hAnsi="宋体" w:cs="Arial" w:hint="eastAsia"/>
          <w:bCs/>
          <w:szCs w:val="21"/>
        </w:rPr>
        <w:t>具备/可升级为疲劳模块，实现疲劳试验机模拟信号</w:t>
      </w:r>
      <w:proofErr w:type="gramStart"/>
      <w:r w:rsidRPr="00361C58">
        <w:rPr>
          <w:rFonts w:hAnsi="宋体" w:cs="Arial" w:hint="eastAsia"/>
          <w:bCs/>
          <w:szCs w:val="21"/>
        </w:rPr>
        <w:t>通讯及跨周期</w:t>
      </w:r>
      <w:proofErr w:type="gramEnd"/>
      <w:r w:rsidRPr="00361C58">
        <w:rPr>
          <w:rFonts w:hAnsi="宋体" w:cs="Arial" w:hint="eastAsia"/>
          <w:bCs/>
          <w:szCs w:val="21"/>
        </w:rPr>
        <w:t>数据采集（可进行现场操作演示证明）</w:t>
      </w:r>
    </w:p>
    <w:p w:rsidR="008545B2" w:rsidRPr="00361C58" w:rsidRDefault="00A3243A">
      <w:pPr>
        <w:pStyle w:val="11"/>
        <w:widowControl/>
        <w:numPr>
          <w:ilvl w:val="0"/>
          <w:numId w:val="2"/>
        </w:numPr>
        <w:ind w:firstLineChars="0"/>
        <w:jc w:val="left"/>
        <w:rPr>
          <w:rFonts w:hAnsi="宋体" w:cs="Arial"/>
          <w:bCs/>
          <w:szCs w:val="21"/>
          <w:lang w:val="de-DE"/>
        </w:rPr>
      </w:pPr>
      <w:r w:rsidRPr="00361C58">
        <w:rPr>
          <w:rFonts w:hAnsi="宋体" w:cs="Arial" w:hint="eastAsia"/>
          <w:bCs/>
          <w:szCs w:val="21"/>
          <w:lang w:val="de-DE"/>
        </w:rPr>
        <w:t>具备灰度识别和残余</w:t>
      </w:r>
      <w:proofErr w:type="gramStart"/>
      <w:r w:rsidRPr="00361C58">
        <w:rPr>
          <w:rFonts w:hAnsi="宋体" w:cs="Arial" w:hint="eastAsia"/>
          <w:bCs/>
          <w:szCs w:val="21"/>
          <w:lang w:val="de-DE"/>
        </w:rPr>
        <w:t>灰度场两种</w:t>
      </w:r>
      <w:proofErr w:type="gramEnd"/>
      <w:r w:rsidRPr="00361C58">
        <w:rPr>
          <w:rFonts w:hAnsi="宋体" w:cs="Arial" w:hint="eastAsia"/>
          <w:bCs/>
          <w:szCs w:val="21"/>
          <w:lang w:val="de-DE"/>
        </w:rPr>
        <w:t>裂纹监测与测量功能。其中灰度识别法通过深度学习与特征匹配相结合，实现标记点位置自动、高效识别，准确定位裂纹扩展待测区域，通过小区域划分可去除试样表面大部分干扰，可以自动、高效、准确地获得裂纹扩展长度与加载位移；（提供软件截图）</w:t>
      </w:r>
    </w:p>
    <w:p w:rsidR="008545B2" w:rsidRPr="00361C58" w:rsidRDefault="00A3243A">
      <w:pPr>
        <w:pStyle w:val="11"/>
        <w:widowControl/>
        <w:numPr>
          <w:ilvl w:val="0"/>
          <w:numId w:val="2"/>
        </w:numPr>
        <w:ind w:firstLineChars="0"/>
        <w:jc w:val="left"/>
        <w:rPr>
          <w:rFonts w:hAnsi="宋体" w:cs="Arial"/>
          <w:bCs/>
          <w:szCs w:val="21"/>
          <w:lang w:val="de-DE"/>
        </w:rPr>
      </w:pPr>
      <w:r w:rsidRPr="00361C58">
        <w:rPr>
          <w:rFonts w:hAnsi="宋体" w:cs="Arial" w:hint="eastAsia"/>
          <w:bCs/>
          <w:szCs w:val="21"/>
        </w:rPr>
        <w:t>精度：符合国标</w:t>
      </w:r>
      <w:r w:rsidRPr="00361C58">
        <w:rPr>
          <w:rFonts w:hAnsi="宋体" w:hint="eastAsia"/>
          <w:bCs/>
          <w:kern w:val="0"/>
          <w:szCs w:val="21"/>
        </w:rPr>
        <w:t>JJG762-2007 0.5级标准</w:t>
      </w:r>
    </w:p>
    <w:p w:rsidR="008545B2" w:rsidRPr="00361C58" w:rsidRDefault="00A3243A">
      <w:pPr>
        <w:pStyle w:val="11"/>
        <w:widowControl/>
        <w:numPr>
          <w:ilvl w:val="0"/>
          <w:numId w:val="2"/>
        </w:numPr>
        <w:ind w:firstLineChars="0"/>
        <w:jc w:val="left"/>
        <w:rPr>
          <w:rFonts w:hAnsi="宋体" w:cs="Arial"/>
          <w:bCs/>
          <w:szCs w:val="21"/>
          <w:lang w:val="de-DE"/>
        </w:rPr>
      </w:pPr>
      <w:r w:rsidRPr="00361C58">
        <w:rPr>
          <w:rFonts w:hAnsi="宋体" w:hint="eastAsia"/>
          <w:bCs/>
          <w:kern w:val="0"/>
          <w:szCs w:val="21"/>
        </w:rPr>
        <w:t>光源：集成式二维专用光源</w:t>
      </w:r>
    </w:p>
    <w:p w:rsidR="008545B2" w:rsidRPr="00361C58" w:rsidRDefault="00A3243A">
      <w:pPr>
        <w:pStyle w:val="11"/>
        <w:widowControl/>
        <w:numPr>
          <w:ilvl w:val="0"/>
          <w:numId w:val="2"/>
        </w:numPr>
        <w:ind w:firstLineChars="0"/>
        <w:jc w:val="left"/>
        <w:rPr>
          <w:rFonts w:hAnsi="宋体" w:cs="Arial"/>
          <w:bCs/>
          <w:szCs w:val="21"/>
          <w:lang w:val="de-DE"/>
        </w:rPr>
      </w:pPr>
      <w:r w:rsidRPr="00361C58">
        <w:rPr>
          <w:rFonts w:hAnsi="宋体" w:hint="eastAsia"/>
          <w:bCs/>
          <w:kern w:val="0"/>
          <w:szCs w:val="21"/>
        </w:rPr>
        <w:t>可升级成单目三维视频引伸计，测量</w:t>
      </w:r>
      <w:proofErr w:type="spellStart"/>
      <w:r w:rsidRPr="00361C58">
        <w:rPr>
          <w:rFonts w:hAnsi="宋体" w:hint="eastAsia"/>
          <w:bCs/>
          <w:kern w:val="0"/>
          <w:szCs w:val="21"/>
        </w:rPr>
        <w:t>x,y,z</w:t>
      </w:r>
      <w:proofErr w:type="spellEnd"/>
      <w:r w:rsidRPr="00361C58">
        <w:rPr>
          <w:rFonts w:hAnsi="宋体" w:hint="eastAsia"/>
          <w:bCs/>
          <w:kern w:val="0"/>
          <w:szCs w:val="21"/>
        </w:rPr>
        <w:t>三轴数据</w:t>
      </w:r>
    </w:p>
    <w:p w:rsidR="008545B2" w:rsidRDefault="006E1863" w:rsidP="006E1863">
      <w:pPr>
        <w:autoSpaceDE w:val="0"/>
        <w:autoSpaceDN w:val="0"/>
        <w:adjustRightInd w:val="0"/>
        <w:ind w:firstLine="480"/>
        <w:rPr>
          <w:rFonts w:hAnsi="宋体" w:cs="宋体"/>
          <w:color w:val="000000" w:themeColor="text1"/>
        </w:rPr>
      </w:pPr>
      <w:bookmarkStart w:id="0" w:name="_GoBack"/>
      <w:bookmarkEnd w:id="0"/>
      <w:r>
        <w:rPr>
          <w:rFonts w:hint="eastAsia"/>
        </w:rPr>
        <w:t>服务要求</w:t>
      </w:r>
      <w:r w:rsidR="00A3243A">
        <w:rPr>
          <w:rFonts w:hint="eastAsia"/>
        </w:rPr>
        <w:t>：</w:t>
      </w:r>
      <w:r w:rsidR="00A3243A">
        <w:t xml:space="preserve"> </w:t>
      </w:r>
      <w:r w:rsidR="00A3243A">
        <w:rPr>
          <w:rFonts w:hAnsi="宋体" w:cs="宋体" w:hint="eastAsia"/>
          <w:color w:val="000000" w:themeColor="text1"/>
        </w:rPr>
        <w:t>提供7*24小时售后服务，提供8小时内响应，48小时内解决问题并维修完毕。</w:t>
      </w:r>
    </w:p>
    <w:p w:rsidR="008545B2" w:rsidRDefault="00A3243A">
      <w:pPr>
        <w:ind w:firstLine="480"/>
      </w:pPr>
      <w:r>
        <w:rPr>
          <w:rFonts w:hint="eastAsia"/>
        </w:rPr>
        <w:t>供货地点：无锡市</w:t>
      </w:r>
      <w:proofErr w:type="gramStart"/>
      <w:r>
        <w:rPr>
          <w:rFonts w:hint="eastAsia"/>
        </w:rPr>
        <w:t>锡山区东亭春</w:t>
      </w:r>
      <w:proofErr w:type="gramEnd"/>
      <w:r>
        <w:rPr>
          <w:rFonts w:hint="eastAsia"/>
        </w:rPr>
        <w:t>新东路8号</w:t>
      </w:r>
    </w:p>
    <w:p w:rsidR="008545B2" w:rsidRDefault="00A3243A">
      <w:pPr>
        <w:ind w:firstLine="480"/>
      </w:pPr>
      <w:r>
        <w:rPr>
          <w:rFonts w:hint="eastAsia"/>
        </w:rPr>
        <w:t>供货周期：合同签订生效后30</w:t>
      </w:r>
      <w:r>
        <w:t>天内，完成供货、安装、调试，交付买方使用。</w:t>
      </w:r>
    </w:p>
    <w:p w:rsidR="008545B2" w:rsidRDefault="00A3243A">
      <w:pPr>
        <w:ind w:firstLine="480"/>
      </w:pPr>
      <w:r>
        <w:rPr>
          <w:rFonts w:hint="eastAsia"/>
        </w:rPr>
        <w:t>质保期：3年</w:t>
      </w:r>
    </w:p>
    <w:p w:rsidR="008545B2" w:rsidRPr="008D0F7A" w:rsidRDefault="00A3243A">
      <w:pPr>
        <w:ind w:firstLine="482"/>
        <w:rPr>
          <w:b/>
        </w:rPr>
      </w:pPr>
      <w:r w:rsidRPr="008D0F7A">
        <w:rPr>
          <w:rFonts w:hint="eastAsia"/>
          <w:b/>
        </w:rPr>
        <w:t>技术咨询：王工，咨询电话：18168386836</w:t>
      </w:r>
    </w:p>
    <w:sectPr w:rsidR="008545B2" w:rsidRPr="008D0F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977" w:rsidRDefault="00FD7977">
      <w:pPr>
        <w:spacing w:line="240" w:lineRule="auto"/>
        <w:ind w:firstLine="480"/>
      </w:pPr>
      <w:r>
        <w:separator/>
      </w:r>
    </w:p>
  </w:endnote>
  <w:endnote w:type="continuationSeparator" w:id="0">
    <w:p w:rsidR="00FD7977" w:rsidRDefault="00FD7977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5B2" w:rsidRDefault="008545B2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5B2" w:rsidRDefault="008545B2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5B2" w:rsidRDefault="008545B2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977" w:rsidRDefault="00FD7977">
      <w:pPr>
        <w:ind w:firstLine="480"/>
      </w:pPr>
      <w:r>
        <w:separator/>
      </w:r>
    </w:p>
  </w:footnote>
  <w:footnote w:type="continuationSeparator" w:id="0">
    <w:p w:rsidR="00FD7977" w:rsidRDefault="00FD7977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5B2" w:rsidRDefault="008545B2">
    <w:pPr>
      <w:pStyle w:val="a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5B2" w:rsidRDefault="008545B2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5B2" w:rsidRDefault="008545B2">
    <w:pPr>
      <w:pStyle w:val="a0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A0611"/>
    <w:multiLevelType w:val="multilevel"/>
    <w:tmpl w:val="18DA0611"/>
    <w:lvl w:ilvl="0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F565438"/>
    <w:multiLevelType w:val="multilevel"/>
    <w:tmpl w:val="7F565438"/>
    <w:lvl w:ilvl="0">
      <w:start w:val="1"/>
      <w:numFmt w:val="decimal"/>
      <w:pStyle w:val="1"/>
      <w:lvlText w:val="%1.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lang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1">
      <w:start w:val="1"/>
      <w:numFmt w:val="decimal"/>
      <w:pStyle w:val="2"/>
      <w:isLgl/>
      <w:lvlText w:val="%1.%2"/>
      <w:lvlJc w:val="left"/>
      <w:pPr>
        <w:ind w:left="0" w:firstLine="0"/>
      </w:pPr>
      <w:rPr>
        <w:rFonts w:ascii="宋体" w:eastAsia="宋体" w:hint="eastAsia"/>
      </w:rPr>
    </w:lvl>
    <w:lvl w:ilvl="2">
      <w:start w:val="1"/>
      <w:numFmt w:val="decimal"/>
      <w:pStyle w:val="3"/>
      <w:isLgl/>
      <w:lvlText w:val="%1.%2.%3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lang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3">
      <w:start w:val="1"/>
      <w:numFmt w:val="decimal"/>
      <w:pStyle w:val="4"/>
      <w:isLgl/>
      <w:lvlText w:val="%1.%2.%3.%4"/>
      <w:lvlJc w:val="left"/>
      <w:pPr>
        <w:ind w:left="0" w:firstLine="0"/>
      </w:pPr>
      <w:rPr>
        <w:rFonts w:ascii="宋体" w:eastAsia="宋体" w:hint="eastAsia"/>
      </w:rPr>
    </w:lvl>
    <w:lvl w:ilvl="4">
      <w:start w:val="1"/>
      <w:numFmt w:val="decimal"/>
      <w:pStyle w:val="5"/>
      <w:isLgl/>
      <w:lvlText w:val="%1.%2.%3.%4.%5"/>
      <w:lvlJc w:val="left"/>
      <w:pPr>
        <w:ind w:left="0" w:firstLine="0"/>
      </w:pPr>
      <w:rPr>
        <w:rFonts w:ascii="宋体" w:eastAsia="宋体" w:hint="eastAsia"/>
      </w:rPr>
    </w:lvl>
    <w:lvl w:ilvl="5">
      <w:start w:val="1"/>
      <w:numFmt w:val="decimal"/>
      <w:pStyle w:val="6"/>
      <w:isLgl/>
      <w:lvlText w:val="%1.%2.%3.%4.%5.%6"/>
      <w:lvlJc w:val="left"/>
      <w:pPr>
        <w:ind w:left="0" w:firstLine="0"/>
      </w:pPr>
      <w:rPr>
        <w:rFonts w:ascii="宋体" w:eastAsia="宋体" w:hint="eastAsia"/>
      </w:rPr>
    </w:lvl>
    <w:lvl w:ilvl="6">
      <w:start w:val="1"/>
      <w:numFmt w:val="decimal"/>
      <w:pStyle w:val="7"/>
      <w:isLgl/>
      <w:lvlText w:val="%1.%2.%3.%4.%5.%6.%7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lang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7">
      <w:start w:val="1"/>
      <w:numFmt w:val="decimal"/>
      <w:pStyle w:val="8"/>
      <w:isLgl/>
      <w:lvlText w:val="%1.%2.%3.%4.%5.%6.%7.%8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lang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8">
      <w:start w:val="1"/>
      <w:numFmt w:val="decimal"/>
      <w:pStyle w:val="9"/>
      <w:isLgl/>
      <w:lvlText w:val="%1.%2.%3.%4.%5.%6.%7.%8.%9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lang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0D"/>
    <w:rsid w:val="00000A60"/>
    <w:rsid w:val="0005782A"/>
    <w:rsid w:val="001619E9"/>
    <w:rsid w:val="001F1244"/>
    <w:rsid w:val="00252078"/>
    <w:rsid w:val="00254D03"/>
    <w:rsid w:val="00361C58"/>
    <w:rsid w:val="003B3127"/>
    <w:rsid w:val="00413FE7"/>
    <w:rsid w:val="00417112"/>
    <w:rsid w:val="00432CF8"/>
    <w:rsid w:val="004B6942"/>
    <w:rsid w:val="004E161F"/>
    <w:rsid w:val="004F4151"/>
    <w:rsid w:val="005145BE"/>
    <w:rsid w:val="00540954"/>
    <w:rsid w:val="00560F91"/>
    <w:rsid w:val="005E68A9"/>
    <w:rsid w:val="00670830"/>
    <w:rsid w:val="0067100D"/>
    <w:rsid w:val="0068224C"/>
    <w:rsid w:val="006E1863"/>
    <w:rsid w:val="007063D6"/>
    <w:rsid w:val="0075286F"/>
    <w:rsid w:val="00753B63"/>
    <w:rsid w:val="00803E9C"/>
    <w:rsid w:val="00831797"/>
    <w:rsid w:val="008545B2"/>
    <w:rsid w:val="00896833"/>
    <w:rsid w:val="008D0F7A"/>
    <w:rsid w:val="00906675"/>
    <w:rsid w:val="00955971"/>
    <w:rsid w:val="00A235E6"/>
    <w:rsid w:val="00A3243A"/>
    <w:rsid w:val="00A50669"/>
    <w:rsid w:val="00A70E08"/>
    <w:rsid w:val="00A867DC"/>
    <w:rsid w:val="00A950C4"/>
    <w:rsid w:val="00AD6BB8"/>
    <w:rsid w:val="00B0361F"/>
    <w:rsid w:val="00B3202E"/>
    <w:rsid w:val="00BF13A5"/>
    <w:rsid w:val="00BF4D51"/>
    <w:rsid w:val="00C50B90"/>
    <w:rsid w:val="00CC3D53"/>
    <w:rsid w:val="00CF3513"/>
    <w:rsid w:val="00D94898"/>
    <w:rsid w:val="00DB5146"/>
    <w:rsid w:val="00DE13E3"/>
    <w:rsid w:val="00E16EB3"/>
    <w:rsid w:val="00EA0709"/>
    <w:rsid w:val="00EC7089"/>
    <w:rsid w:val="00F37F97"/>
    <w:rsid w:val="00FD4117"/>
    <w:rsid w:val="00FD7977"/>
    <w:rsid w:val="0C4C264F"/>
    <w:rsid w:val="3A8C0D6D"/>
    <w:rsid w:val="604E08B3"/>
    <w:rsid w:val="7E1A3ACB"/>
    <w:rsid w:val="7F1E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54A3E"/>
  <w15:docId w15:val="{D38278FD-8556-49ED-855E-B205C46F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spacing w:line="360" w:lineRule="auto"/>
      <w:ind w:firstLineChars="200" w:firstLine="200"/>
      <w:jc w:val="both"/>
    </w:pPr>
    <w:rPr>
      <w:rFonts w:ascii="宋体" w:eastAsia="宋体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160" w:after="160"/>
      <w:ind w:firstLineChars="0" w:firstLine="0"/>
      <w:jc w:val="lef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numPr>
        <w:ilvl w:val="1"/>
        <w:numId w:val="1"/>
      </w:numPr>
      <w:spacing w:before="100" w:after="100"/>
      <w:ind w:firstLineChars="0"/>
      <w:jc w:val="left"/>
      <w:outlineLvl w:val="1"/>
    </w:pPr>
    <w:rPr>
      <w:rFonts w:hAnsi="宋体" w:cs="宋体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1"/>
      </w:numPr>
      <w:spacing w:before="100" w:after="100"/>
      <w:ind w:firstLineChars="0"/>
      <w:jc w:val="left"/>
      <w:outlineLvl w:val="2"/>
    </w:pPr>
    <w:rPr>
      <w:b/>
      <w:bCs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before="100" w:after="100"/>
      <w:ind w:firstLineChars="0"/>
      <w:jc w:val="left"/>
      <w:outlineLvl w:val="3"/>
    </w:pPr>
    <w:rPr>
      <w:rFonts w:hAnsi="宋体" w:cs="宋体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numPr>
        <w:ilvl w:val="4"/>
        <w:numId w:val="1"/>
      </w:numPr>
      <w:spacing w:before="120" w:after="120"/>
      <w:ind w:firstLineChars="0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numPr>
        <w:ilvl w:val="5"/>
        <w:numId w:val="1"/>
      </w:numPr>
      <w:spacing w:before="120" w:after="120"/>
      <w:ind w:firstLineChars="0"/>
      <w:jc w:val="left"/>
      <w:outlineLvl w:val="5"/>
    </w:pPr>
    <w:rPr>
      <w:rFonts w:hAnsi="宋体" w:cs="宋体"/>
      <w:b/>
      <w:bCs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1"/>
      </w:numPr>
      <w:spacing w:before="120" w:after="120" w:line="300" w:lineRule="auto"/>
      <w:ind w:firstLineChars="0"/>
      <w:jc w:val="left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numPr>
        <w:ilvl w:val="7"/>
        <w:numId w:val="1"/>
      </w:numPr>
      <w:spacing w:before="120" w:after="64" w:line="720" w:lineRule="auto"/>
      <w:ind w:firstLineChars="0"/>
      <w:jc w:val="left"/>
      <w:outlineLvl w:val="7"/>
    </w:pPr>
    <w:rPr>
      <w:rFonts w:hAnsi="宋体" w:cs="宋体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numPr>
        <w:ilvl w:val="8"/>
        <w:numId w:val="1"/>
      </w:numPr>
      <w:adjustRightInd w:val="0"/>
      <w:spacing w:before="120" w:after="64" w:line="319" w:lineRule="auto"/>
      <w:ind w:firstLineChars="0"/>
      <w:jc w:val="left"/>
      <w:outlineLvl w:val="8"/>
    </w:pPr>
    <w:rPr>
      <w:rFonts w:hAnsi="宋体" w:cs="宋体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header"/>
    <w:basedOn w:val="a"/>
    <w:next w:val="a"/>
    <w:link w:val="a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0">
    <w:name w:val="标题 1 字符"/>
    <w:basedOn w:val="a1"/>
    <w:link w:val="1"/>
    <w:uiPriority w:val="9"/>
    <w:qFormat/>
    <w:rPr>
      <w:rFonts w:ascii="宋体" w:eastAsia="宋体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"/>
    <w:qFormat/>
    <w:rPr>
      <w:rFonts w:ascii="宋体" w:eastAsia="宋体" w:hAnsi="宋体" w:cs="宋体"/>
      <w:b/>
      <w:bCs/>
      <w:sz w:val="32"/>
      <w:szCs w:val="32"/>
    </w:rPr>
  </w:style>
  <w:style w:type="character" w:customStyle="1" w:styleId="30">
    <w:name w:val="标题 3 字符"/>
    <w:basedOn w:val="a1"/>
    <w:link w:val="3"/>
    <w:uiPriority w:val="9"/>
    <w:qFormat/>
    <w:rPr>
      <w:rFonts w:ascii="宋体" w:eastAsia="宋体"/>
      <w:b/>
      <w:bCs/>
      <w:sz w:val="30"/>
      <w:szCs w:val="30"/>
    </w:rPr>
  </w:style>
  <w:style w:type="character" w:customStyle="1" w:styleId="40">
    <w:name w:val="标题 4 字符"/>
    <w:basedOn w:val="a1"/>
    <w:link w:val="4"/>
    <w:uiPriority w:val="9"/>
    <w:qFormat/>
    <w:rPr>
      <w:rFonts w:ascii="宋体" w:eastAsia="宋体" w:hAnsi="宋体" w:cs="宋体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qFormat/>
    <w:rPr>
      <w:rFonts w:ascii="宋体" w:eastAsia="宋体"/>
      <w:b/>
      <w:bCs/>
      <w:sz w:val="28"/>
      <w:szCs w:val="28"/>
    </w:rPr>
  </w:style>
  <w:style w:type="character" w:customStyle="1" w:styleId="60">
    <w:name w:val="标题 6 字符"/>
    <w:basedOn w:val="a1"/>
    <w:link w:val="6"/>
    <w:uiPriority w:val="9"/>
    <w:qFormat/>
    <w:rPr>
      <w:rFonts w:ascii="宋体" w:eastAsia="宋体" w:hAnsi="宋体" w:cs="宋体"/>
      <w:b/>
      <w:bCs/>
      <w:sz w:val="24"/>
      <w:szCs w:val="24"/>
    </w:rPr>
  </w:style>
  <w:style w:type="character" w:customStyle="1" w:styleId="70">
    <w:name w:val="标题 7 字符"/>
    <w:basedOn w:val="a1"/>
    <w:link w:val="7"/>
    <w:uiPriority w:val="9"/>
    <w:qFormat/>
    <w:rPr>
      <w:rFonts w:ascii="宋体" w:eastAsia="宋体"/>
      <w:b/>
      <w:bCs/>
      <w:sz w:val="24"/>
      <w:szCs w:val="24"/>
    </w:rPr>
  </w:style>
  <w:style w:type="character" w:customStyle="1" w:styleId="80">
    <w:name w:val="标题 8 字符"/>
    <w:basedOn w:val="a1"/>
    <w:link w:val="8"/>
    <w:uiPriority w:val="9"/>
    <w:qFormat/>
    <w:rPr>
      <w:rFonts w:ascii="宋体" w:eastAsia="宋体" w:hAnsi="宋体" w:cs="宋体"/>
      <w:sz w:val="24"/>
      <w:szCs w:val="24"/>
    </w:rPr>
  </w:style>
  <w:style w:type="character" w:customStyle="1" w:styleId="90">
    <w:name w:val="标题 9 字符"/>
    <w:basedOn w:val="a1"/>
    <w:link w:val="9"/>
    <w:uiPriority w:val="9"/>
    <w:rPr>
      <w:rFonts w:ascii="宋体" w:eastAsia="宋体" w:hAnsi="宋体" w:cs="宋体"/>
      <w:sz w:val="24"/>
      <w:szCs w:val="24"/>
    </w:rPr>
  </w:style>
  <w:style w:type="paragraph" w:customStyle="1" w:styleId="a7">
    <w:name w:val="图片居中"/>
    <w:basedOn w:val="a"/>
    <w:qFormat/>
    <w:pPr>
      <w:ind w:firstLineChars="0" w:firstLine="0"/>
      <w:jc w:val="center"/>
    </w:pPr>
    <w:rPr>
      <w:sz w:val="21"/>
      <w:szCs w:val="21"/>
    </w:rPr>
  </w:style>
  <w:style w:type="paragraph" w:customStyle="1" w:styleId="a8">
    <w:name w:val="表格居中"/>
    <w:basedOn w:val="a7"/>
    <w:qFormat/>
    <w:pPr>
      <w:spacing w:line="240" w:lineRule="auto"/>
    </w:pPr>
  </w:style>
  <w:style w:type="character" w:customStyle="1" w:styleId="a6">
    <w:name w:val="页脚 字符"/>
    <w:basedOn w:val="a1"/>
    <w:link w:val="a5"/>
    <w:uiPriority w:val="99"/>
    <w:qFormat/>
    <w:rPr>
      <w:rFonts w:ascii="宋体" w:eastAsia="宋体"/>
      <w:sz w:val="18"/>
      <w:szCs w:val="18"/>
    </w:rPr>
  </w:style>
  <w:style w:type="character" w:customStyle="1" w:styleId="a4">
    <w:name w:val="页眉 字符"/>
    <w:basedOn w:val="a1"/>
    <w:link w:val="a0"/>
    <w:uiPriority w:val="99"/>
    <w:rPr>
      <w:rFonts w:ascii="宋体" w:eastAsia="宋体"/>
      <w:sz w:val="18"/>
      <w:szCs w:val="18"/>
    </w:rPr>
  </w:style>
  <w:style w:type="paragraph" w:customStyle="1" w:styleId="11">
    <w:name w:val="列出段落1"/>
    <w:basedOn w:val="a"/>
    <w:uiPriority w:val="34"/>
    <w:qFormat/>
    <w:pPr>
      <w:ind w:firstLine="42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tf1</dc:creator>
  <cp:lastModifiedBy>tf1</cp:lastModifiedBy>
  <cp:revision>41</cp:revision>
  <dcterms:created xsi:type="dcterms:W3CDTF">2024-08-01T05:45:00Z</dcterms:created>
  <dcterms:modified xsi:type="dcterms:W3CDTF">2026-10-12T03:26:00Z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eyJoZGlkIjoiMzEwNTM5NzYwMDRjMzkwZTVkZjY2ODkwMGIxNGU0OTUiLCJ1c2VySWQiOiIxMDkxMjA1NSJ9</vt:lpwstr>
  </property>
  <property fmtid="{D5CDD505-2E9C-101B-9397-08002B2CF9AE}" pid="3" name="KSOProductBuildVer">
    <vt:lpwstr>2052-12.1.0.20305</vt:lpwstr>
  </property>
  <property fmtid="{D5CDD505-2E9C-101B-9397-08002B2CF9AE}" pid="4" name="ICV">
    <vt:lpwstr>ACFF7768AA7D4403907A56357BC1BAC0_12</vt:lpwstr>
  </property>
</Properties>
</file>