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002F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65114A73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26C88166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0E884CFF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6C139A2A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61D01C8D">
      <w:pPr>
        <w:spacing w:line="360" w:lineRule="auto"/>
        <w:jc w:val="center"/>
        <w:outlineLvl w:val="0"/>
        <w:rPr>
          <w:rFonts w:hint="eastAsia"/>
          <w:b/>
          <w:bCs/>
          <w:snapToGrid w:val="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kern w:val="0"/>
          <w:sz w:val="48"/>
          <w:szCs w:val="48"/>
        </w:rPr>
        <w:t>应</w:t>
      </w:r>
    </w:p>
    <w:p w14:paraId="215E6127">
      <w:pPr>
        <w:spacing w:line="360" w:lineRule="auto"/>
        <w:jc w:val="center"/>
        <w:outlineLvl w:val="0"/>
        <w:rPr>
          <w:rFonts w:hint="eastAsia"/>
          <w:b/>
          <w:bCs/>
          <w:snapToGrid w:val="0"/>
          <w:kern w:val="0"/>
          <w:sz w:val="48"/>
          <w:szCs w:val="48"/>
        </w:rPr>
      </w:pPr>
    </w:p>
    <w:p w14:paraId="02F15685">
      <w:pPr>
        <w:spacing w:line="360" w:lineRule="auto"/>
        <w:jc w:val="center"/>
        <w:outlineLvl w:val="0"/>
        <w:rPr>
          <w:rFonts w:hint="eastAsia"/>
          <w:b/>
          <w:bCs/>
          <w:snapToGrid w:val="0"/>
          <w:kern w:val="0"/>
          <w:sz w:val="48"/>
          <w:szCs w:val="48"/>
        </w:rPr>
      </w:pPr>
    </w:p>
    <w:p w14:paraId="129A9531">
      <w:pPr>
        <w:spacing w:line="360" w:lineRule="auto"/>
        <w:jc w:val="center"/>
        <w:outlineLvl w:val="0"/>
        <w:rPr>
          <w:rFonts w:hint="eastAsia"/>
          <w:b/>
          <w:bCs/>
          <w:snapToGrid w:val="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kern w:val="0"/>
          <w:sz w:val="48"/>
          <w:szCs w:val="48"/>
        </w:rPr>
        <w:t>答</w:t>
      </w:r>
    </w:p>
    <w:p w14:paraId="7D3269F3">
      <w:pPr>
        <w:spacing w:line="360" w:lineRule="auto"/>
        <w:jc w:val="center"/>
        <w:outlineLvl w:val="0"/>
        <w:rPr>
          <w:rFonts w:hint="eastAsia"/>
          <w:b/>
          <w:bCs/>
          <w:snapToGrid w:val="0"/>
          <w:kern w:val="0"/>
          <w:sz w:val="48"/>
          <w:szCs w:val="48"/>
        </w:rPr>
      </w:pPr>
    </w:p>
    <w:p w14:paraId="79CE91D7">
      <w:pPr>
        <w:spacing w:line="360" w:lineRule="auto"/>
        <w:jc w:val="center"/>
        <w:outlineLvl w:val="0"/>
        <w:rPr>
          <w:rFonts w:hint="eastAsia"/>
          <w:b/>
          <w:bCs/>
          <w:snapToGrid w:val="0"/>
          <w:kern w:val="0"/>
          <w:sz w:val="48"/>
          <w:szCs w:val="48"/>
        </w:rPr>
      </w:pPr>
    </w:p>
    <w:p w14:paraId="14209162">
      <w:pPr>
        <w:spacing w:line="360" w:lineRule="auto"/>
        <w:jc w:val="center"/>
        <w:outlineLvl w:val="0"/>
        <w:rPr>
          <w:rFonts w:hint="eastAsia"/>
          <w:b/>
          <w:bCs/>
          <w:snapToGrid w:val="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kern w:val="0"/>
          <w:sz w:val="48"/>
          <w:szCs w:val="48"/>
        </w:rPr>
        <w:t>文</w:t>
      </w:r>
    </w:p>
    <w:p w14:paraId="75A5425F">
      <w:pPr>
        <w:spacing w:line="360" w:lineRule="auto"/>
        <w:jc w:val="center"/>
        <w:outlineLvl w:val="0"/>
        <w:rPr>
          <w:rFonts w:hint="eastAsia"/>
          <w:b/>
          <w:bCs/>
          <w:snapToGrid w:val="0"/>
          <w:kern w:val="0"/>
          <w:sz w:val="48"/>
          <w:szCs w:val="48"/>
        </w:rPr>
      </w:pPr>
    </w:p>
    <w:p w14:paraId="7C266E5E">
      <w:pPr>
        <w:spacing w:line="360" w:lineRule="auto"/>
        <w:jc w:val="center"/>
        <w:outlineLvl w:val="0"/>
        <w:rPr>
          <w:rFonts w:hint="eastAsia"/>
          <w:b/>
          <w:bCs/>
          <w:snapToGrid w:val="0"/>
          <w:kern w:val="0"/>
          <w:sz w:val="48"/>
          <w:szCs w:val="48"/>
        </w:rPr>
      </w:pPr>
    </w:p>
    <w:p w14:paraId="11CFC526">
      <w:pPr>
        <w:spacing w:line="360" w:lineRule="auto"/>
        <w:jc w:val="center"/>
        <w:outlineLvl w:val="0"/>
        <w:rPr>
          <w:b/>
          <w:bCs/>
          <w:snapToGrid w:val="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kern w:val="0"/>
          <w:sz w:val="48"/>
          <w:szCs w:val="48"/>
        </w:rPr>
        <w:t>件</w:t>
      </w:r>
    </w:p>
    <w:p w14:paraId="79D11094">
      <w:pPr>
        <w:spacing w:line="360" w:lineRule="auto"/>
        <w:jc w:val="center"/>
        <w:outlineLvl w:val="0"/>
        <w:rPr>
          <w:b/>
          <w:bCs/>
          <w:snapToGrid w:val="0"/>
          <w:kern w:val="0"/>
          <w:sz w:val="48"/>
          <w:szCs w:val="48"/>
        </w:rPr>
      </w:pPr>
    </w:p>
    <w:p w14:paraId="409E85C6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59762BF2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54A26EFC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5B676D5D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426B675B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609611D4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10AB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b/>
          <w:bCs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napToGrid w:val="0"/>
          <w:kern w:val="0"/>
          <w:sz w:val="28"/>
          <w:szCs w:val="28"/>
        </w:rPr>
        <w:t>供应商名称（盖章）：</w:t>
      </w:r>
    </w:p>
    <w:p w14:paraId="2B1A1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b/>
          <w:bCs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napToGrid w:val="0"/>
          <w:kern w:val="0"/>
          <w:sz w:val="28"/>
          <w:szCs w:val="28"/>
        </w:rPr>
        <w:t>日期：   年   月   日</w:t>
      </w:r>
    </w:p>
    <w:p w14:paraId="752022BC">
      <w:pPr>
        <w:spacing w:line="360" w:lineRule="auto"/>
        <w:ind w:firstLine="961" w:firstLineChars="400"/>
        <w:outlineLvl w:val="0"/>
        <w:rPr>
          <w:b/>
          <w:bCs/>
          <w:snapToGrid w:val="0"/>
          <w:kern w:val="0"/>
          <w:sz w:val="24"/>
        </w:rPr>
      </w:pPr>
      <w:r>
        <w:rPr>
          <w:rFonts w:hint="eastAsia"/>
          <w:b/>
          <w:bCs/>
          <w:snapToGrid w:val="0"/>
          <w:kern w:val="0"/>
          <w:sz w:val="24"/>
        </w:rPr>
        <w:t xml:space="preserve"> </w:t>
      </w:r>
    </w:p>
    <w:p w14:paraId="7358049F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6069CC6D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7DF1D9D0">
      <w:pPr>
        <w:spacing w:line="360" w:lineRule="auto"/>
        <w:jc w:val="center"/>
        <w:outlineLvl w:val="0"/>
        <w:rPr>
          <w:b/>
          <w:bCs/>
          <w:snapToGrid w:val="0"/>
          <w:kern w:val="0"/>
          <w:sz w:val="40"/>
          <w:szCs w:val="40"/>
        </w:rPr>
      </w:pPr>
      <w:r>
        <w:rPr>
          <w:rFonts w:hint="eastAsia"/>
          <w:b/>
          <w:bCs/>
          <w:snapToGrid w:val="0"/>
          <w:kern w:val="0"/>
          <w:sz w:val="40"/>
          <w:szCs w:val="40"/>
        </w:rPr>
        <w:t>目 录</w:t>
      </w:r>
    </w:p>
    <w:p w14:paraId="296EE8C2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4D1BBAF7">
      <w:pPr>
        <w:numPr>
          <w:ilvl w:val="0"/>
          <w:numId w:val="2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授权委托书</w:t>
      </w:r>
    </w:p>
    <w:p w14:paraId="12849762">
      <w:pPr>
        <w:numPr>
          <w:ilvl w:val="0"/>
          <w:numId w:val="2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报价清单</w:t>
      </w:r>
    </w:p>
    <w:p w14:paraId="2DF2D245">
      <w:pPr>
        <w:numPr>
          <w:ilvl w:val="0"/>
          <w:numId w:val="2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资格要求相关资料</w:t>
      </w:r>
    </w:p>
    <w:p w14:paraId="385CD60C">
      <w:pPr>
        <w:spacing w:line="360" w:lineRule="auto"/>
        <w:rPr>
          <w:rFonts w:ascii="宋体" w:hAnsi="宋体"/>
          <w:sz w:val="24"/>
        </w:rPr>
      </w:pPr>
    </w:p>
    <w:p w14:paraId="7EAEE818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57822713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170B5F02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3268F81B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00EFA72A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203D1857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3C39542F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75118E3F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74E3AE2B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280E4D1C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298F5CD9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78EA694E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0DE0A44E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3AAC29ED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2196F195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51A73018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6AE2F4B6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3F09D3F0">
      <w:pPr>
        <w:spacing w:line="360" w:lineRule="auto"/>
        <w:outlineLvl w:val="0"/>
        <w:rPr>
          <w:rFonts w:hint="eastAsia"/>
          <w:b/>
          <w:bCs/>
          <w:snapToGrid w:val="0"/>
          <w:kern w:val="0"/>
          <w:sz w:val="24"/>
        </w:rPr>
      </w:pPr>
    </w:p>
    <w:p w14:paraId="5E044BF8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2F55FCD3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1470177C">
      <w:pPr>
        <w:spacing w:line="360" w:lineRule="auto"/>
        <w:outlineLvl w:val="0"/>
        <w:rPr>
          <w:b/>
          <w:bCs/>
          <w:snapToGrid w:val="0"/>
          <w:kern w:val="0"/>
          <w:sz w:val="24"/>
        </w:rPr>
      </w:pPr>
    </w:p>
    <w:p w14:paraId="0CDAD4B6">
      <w:pPr>
        <w:pStyle w:val="3"/>
        <w:numPr>
          <w:ilvl w:val="0"/>
          <w:numId w:val="0"/>
        </w:numPr>
      </w:pPr>
      <w:r>
        <w:rPr>
          <w:rFonts w:hint="eastAsia"/>
        </w:rPr>
        <w:t>一、授权委托书</w:t>
      </w:r>
    </w:p>
    <w:p w14:paraId="7D006A2C">
      <w:pPr>
        <w:spacing w:line="480" w:lineRule="auto"/>
        <w:rPr>
          <w:rFonts w:hint="eastAsia"/>
          <w:snapToGrid w:val="0"/>
          <w:kern w:val="0"/>
          <w:sz w:val="24"/>
        </w:rPr>
      </w:pPr>
    </w:p>
    <w:p w14:paraId="2FFCE913">
      <w:pPr>
        <w:spacing w:line="480" w:lineRule="auto"/>
        <w:rPr>
          <w:rFonts w:ascii="宋体" w:hAnsi="宋体"/>
          <w:bCs/>
          <w:color w:val="000000"/>
          <w:sz w:val="24"/>
        </w:rPr>
      </w:pPr>
      <w:r>
        <w:rPr>
          <w:rFonts w:hint="eastAsia"/>
          <w:snapToGrid w:val="0"/>
          <w:kern w:val="0"/>
          <w:sz w:val="24"/>
        </w:rPr>
        <w:t>无锡市检验检测认证研究院</w:t>
      </w:r>
      <w:r>
        <w:rPr>
          <w:rFonts w:hint="eastAsia" w:ascii="宋体" w:hAnsi="宋体"/>
          <w:bCs/>
          <w:color w:val="000000"/>
          <w:sz w:val="24"/>
        </w:rPr>
        <w:t>：</w:t>
      </w:r>
    </w:p>
    <w:p w14:paraId="25874142">
      <w:pPr>
        <w:spacing w:line="48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</w:rPr>
        <w:t xml:space="preserve">   （报价人单位名称） </w:t>
      </w:r>
      <w:r>
        <w:rPr>
          <w:rFonts w:hint="eastAsia" w:ascii="宋体" w:hAnsi="宋体"/>
          <w:bCs/>
          <w:color w:val="000000"/>
          <w:sz w:val="24"/>
        </w:rPr>
        <w:t>系中华人民共和国合法企业，特授权</w:t>
      </w:r>
      <w:r>
        <w:rPr>
          <w:rFonts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代表我公司（单位）全权办理针对本项</w:t>
      </w:r>
      <w:r>
        <w:rPr>
          <w:rFonts w:hint="eastAsia" w:ascii="宋体" w:hAnsi="宋体" w:cs="宋体"/>
          <w:bCs/>
          <w:color w:val="000000"/>
          <w:sz w:val="24"/>
        </w:rPr>
        <w:t>目（</w:t>
      </w:r>
      <w:r>
        <w:rPr>
          <w:rFonts w:hint="eastAsia" w:ascii="宋体" w:hAnsi="宋体" w:cs="宋体"/>
          <w:b/>
          <w:bCs/>
          <w:color w:val="000000"/>
          <w:sz w:val="24"/>
        </w:rPr>
        <w:t>项目名称：</w:t>
      </w:r>
      <w:r>
        <w:rPr>
          <w:rFonts w:hint="eastAsia" w:ascii="宋体" w:hAnsi="宋体" w:cs="宋体"/>
          <w:b/>
          <w:bCs/>
          <w:color w:val="000000"/>
          <w:sz w:val="24"/>
          <w:u w:val="single"/>
        </w:rPr>
        <w:t xml:space="preserve">             </w:t>
      </w:r>
      <w:r>
        <w:rPr>
          <w:rFonts w:hint="eastAsia" w:ascii="宋体" w:hAnsi="宋体" w:cs="宋体"/>
          <w:bCs/>
          <w:color w:val="000000"/>
          <w:sz w:val="24"/>
        </w:rPr>
        <w:t>）</w:t>
      </w:r>
      <w:r>
        <w:rPr>
          <w:rFonts w:hint="eastAsia" w:ascii="宋体" w:hAnsi="宋体"/>
          <w:bCs/>
          <w:color w:val="000000"/>
          <w:sz w:val="24"/>
        </w:rPr>
        <w:t>的比选，参与比选等具体工作，并签署全部有关的文件、协议及合同。</w:t>
      </w:r>
      <w:bookmarkStart w:id="0" w:name="_GoBack"/>
      <w:bookmarkEnd w:id="0"/>
    </w:p>
    <w:p w14:paraId="79D8B777">
      <w:pPr>
        <w:spacing w:line="48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我公司（单位）对被授权人的签名负全部责任。</w:t>
      </w:r>
    </w:p>
    <w:p w14:paraId="720FFC6E">
      <w:pPr>
        <w:spacing w:line="48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在撤销授权的书面通知送达你处以前，本授权书一直有效，被授权人签署的所有文件（在授权书有效期内签署的）不因授权的撤销而失效。被授权人无转委托权。</w:t>
      </w:r>
    </w:p>
    <w:p w14:paraId="2937BFA4">
      <w:pPr>
        <w:spacing w:line="480" w:lineRule="auto"/>
        <w:ind w:firstLine="525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被授权人情况：</w:t>
      </w:r>
    </w:p>
    <w:p w14:paraId="3CAACFD1">
      <w:pPr>
        <w:spacing w:line="480" w:lineRule="auto"/>
        <w:ind w:firstLine="525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姓名：         性别：       年龄：          职务：</w:t>
      </w:r>
    </w:p>
    <w:p w14:paraId="7AF36D0F">
      <w:pPr>
        <w:spacing w:line="480" w:lineRule="auto"/>
        <w:ind w:firstLine="525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身份证号码：                电话：</w:t>
      </w:r>
    </w:p>
    <w:p w14:paraId="72828D7C">
      <w:pPr>
        <w:spacing w:line="480" w:lineRule="auto"/>
        <w:rPr>
          <w:rFonts w:hint="eastAsia" w:ascii="宋体" w:hAnsi="宋体"/>
          <w:bCs/>
          <w:color w:val="000000"/>
          <w:sz w:val="24"/>
        </w:rPr>
      </w:pPr>
    </w:p>
    <w:p w14:paraId="4D0C585B">
      <w:pPr>
        <w:spacing w:line="480" w:lineRule="auto"/>
        <w:ind w:firstLine="2440" w:firstLineChars="1017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              </w:t>
      </w:r>
      <w:r>
        <w:rPr>
          <w:rFonts w:hint="eastAsia"/>
          <w:sz w:val="24"/>
        </w:rPr>
        <w:t>供应商名称</w:t>
      </w:r>
      <w:r>
        <w:rPr>
          <w:rFonts w:hint="eastAsia" w:ascii="宋体" w:hAnsi="宋体"/>
          <w:bCs/>
          <w:color w:val="000000"/>
          <w:sz w:val="24"/>
        </w:rPr>
        <w:t>（盖章）：</w:t>
      </w:r>
    </w:p>
    <w:p w14:paraId="0ABB8F69">
      <w:pPr>
        <w:spacing w:line="480" w:lineRule="auto"/>
        <w:ind w:firstLine="42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                               法定代表人（签字或盖章）：</w:t>
      </w:r>
    </w:p>
    <w:p w14:paraId="6E20DD3D">
      <w:pPr>
        <w:spacing w:line="480" w:lineRule="auto"/>
        <w:ind w:firstLine="420"/>
        <w:rPr>
          <w:rFonts w:ascii="宋体" w:hAnsi="宋体"/>
          <w:bCs/>
          <w:color w:val="000000"/>
          <w:sz w:val="24"/>
        </w:rPr>
      </w:pPr>
    </w:p>
    <w:p w14:paraId="480C2D0A">
      <w:pPr>
        <w:spacing w:line="480" w:lineRule="auto"/>
        <w:ind w:firstLine="42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571115" cy="1584960"/>
                <wp:effectExtent l="4445" t="4445" r="1524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9AC8084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  <w:p w14:paraId="58F3D291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0pt;height:124.8pt;width:202.45pt;z-index:251660288;mso-width-relative:page;mso-height-relative:page;" fillcolor="#FFFFFF" filled="t" stroked="t" coordsize="21600,21600" o:gfxdata="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tbrFfYAAAACAEAAA8AAAAAAAAAAQAg&#10;AAAAIgAAAGRycy9kb3ducmV2LnhtbFBLAQIUABQAAAAIAIdO4kD8/IEdRwIAAJYEAAAOAAAAAAAA&#10;AAEAIAAAACc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9AC8084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  <w:p w14:paraId="58F3D291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授权代表身份证复印件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Cs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708275" cy="1584960"/>
                <wp:effectExtent l="4445" t="4445" r="1143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BBD6ABB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  <w:p w14:paraId="6DA09963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0pt;height:124.8pt;width:213.25pt;z-index:251659264;mso-width-relative:page;mso-height-relative:page;" fillcolor="#FFFFFF" filled="t" stroked="t" coordsize="21600,21600" o:gfxdata="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7m3OHXAAAABwEAAA8AAAAAAAAAAQAg&#10;AAAAIgAAAGRycy9kb3ducmV2LnhtbFBLAQIUABQAAAAIAIdO4kAc5dhRSAIAAJYEAAAOAAAAAAAA&#10;AAEAIAAAACY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BBD6ABB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  <w:p w14:paraId="6DA0996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2AB100A8">
      <w:pPr>
        <w:spacing w:line="480" w:lineRule="auto"/>
        <w:ind w:firstLine="420"/>
        <w:rPr>
          <w:rFonts w:ascii="宋体" w:hAnsi="宋体"/>
          <w:bCs/>
          <w:color w:val="000000"/>
          <w:sz w:val="24"/>
        </w:rPr>
      </w:pPr>
    </w:p>
    <w:p w14:paraId="145A9FBD">
      <w:pPr>
        <w:spacing w:line="480" w:lineRule="auto"/>
        <w:ind w:firstLine="420"/>
        <w:rPr>
          <w:rFonts w:ascii="宋体" w:hAnsi="宋体"/>
          <w:bCs/>
          <w:color w:val="000000"/>
          <w:sz w:val="24"/>
        </w:rPr>
      </w:pPr>
    </w:p>
    <w:p w14:paraId="6418BAC6">
      <w:pPr>
        <w:spacing w:line="360" w:lineRule="auto"/>
        <w:ind w:left="252" w:leftChars="120" w:firstLine="369" w:firstLineChars="154"/>
        <w:rPr>
          <w:rFonts w:ascii="宋体" w:hAnsi="宋体"/>
          <w:sz w:val="24"/>
        </w:rPr>
      </w:pPr>
    </w:p>
    <w:p w14:paraId="178481C9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14:paraId="431BAD7A"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sz w:val="36"/>
          <w:szCs w:val="36"/>
        </w:rPr>
        <w:sectPr>
          <w:pgSz w:w="11906" w:h="16838"/>
          <w:pgMar w:top="1134" w:right="1247" w:bottom="1134" w:left="124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sz w:val="36"/>
          <w:szCs w:val="36"/>
        </w:rPr>
        <w:br w:type="page"/>
      </w:r>
    </w:p>
    <w:p w14:paraId="095CEBE5"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 w:cs="Times New Roman"/>
          <w:b/>
          <w:kern w:val="2"/>
          <w:sz w:val="36"/>
          <w:szCs w:val="36"/>
          <w:lang w:val="en-US" w:eastAsia="zh-CN" w:bidi="ar-SA"/>
        </w:rPr>
        <w:t>二</w:t>
      </w:r>
      <w:r>
        <w:rPr>
          <w:rFonts w:hint="eastAsia" w:ascii="Times New Roman" w:hAnsi="Times New Roman" w:eastAsia="宋体" w:cs="Times New Roman"/>
          <w:b/>
          <w:kern w:val="2"/>
          <w:sz w:val="36"/>
          <w:szCs w:val="36"/>
          <w:lang w:val="en-US" w:eastAsia="zh-CN" w:bidi="ar-SA"/>
        </w:rPr>
        <w:t>、</w:t>
      </w:r>
      <w:r>
        <w:rPr>
          <w:rFonts w:hint="eastAsia"/>
          <w:b/>
          <w:sz w:val="36"/>
          <w:szCs w:val="36"/>
        </w:rPr>
        <w:t xml:space="preserve">报价清单 </w:t>
      </w:r>
    </w:p>
    <w:tbl>
      <w:tblPr>
        <w:tblStyle w:val="5"/>
        <w:tblW w:w="12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224"/>
        <w:gridCol w:w="5532"/>
        <w:gridCol w:w="813"/>
        <w:gridCol w:w="885"/>
        <w:gridCol w:w="1080"/>
        <w:gridCol w:w="1095"/>
        <w:gridCol w:w="1264"/>
      </w:tblGrid>
      <w:tr w14:paraId="42D6003C">
        <w:trPr>
          <w:trHeight w:val="702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F6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5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2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D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0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  <w:p w14:paraId="3D41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B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  <w:p w14:paraId="7982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E8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920B54E">
        <w:trPr>
          <w:trHeight w:val="495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4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19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储能检验检测中心A-01（江苏省无锡市新吴区新锦路101号）</w:t>
            </w:r>
          </w:p>
        </w:tc>
        <w:tc>
          <w:tcPr>
            <w:tcW w:w="5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5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人工混凝土地面切割及混凝土层凿除，长1.7米，宽度0.6米，混凝土深度0.3米；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CA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950AF5">
        <w:trPr>
          <w:trHeight w:val="505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6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1E1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A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人工基坑土层开挖，长度1.7米，宽度0.6米，深度0.5米；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50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9C9890">
        <w:trPr>
          <w:trHeight w:val="60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5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855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F6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蓄水池底面混凝土找平，长度1.7米，宽度0.6米，厚度20cm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E4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1A9859">
        <w:trPr>
          <w:trHeight w:val="505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0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1E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C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人工砌筑蓄水池，长度1.7米，宽度0.6米，深度0.6米，四周单砖砌筑（整体含砂浆抹灰）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2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DD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0076A7">
        <w:trPr>
          <w:trHeight w:val="4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D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767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5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室内排水沟及原地面防水修复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83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6BB6EA">
        <w:trPr>
          <w:trHeight w:val="4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0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B2D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0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排水泵：工业自吸排污泵 功率≥1.5kw；最大流量≥25m³/h；最大扬程≥25米；进出口管径2寸，最大吸程≥8m，水位浮球自动控制，按防爆要求配线配管。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0E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4FCC73">
        <w:trPr>
          <w:trHeight w:val="695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5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6F2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排水管：镀锌钢管，管径75mm，壁厚3mm，含配件，固定件，打孔，孔洞封堵等所有辅件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E9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D490DF">
        <w:trPr>
          <w:trHeight w:val="49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1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5EC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路面排管，含混凝土路面开挖、回填。宽度30cm，深度30cm。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27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33137C">
        <w:trPr>
          <w:trHeight w:val="425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A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F42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C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蓄水池盖板，材质铸铁，1.7*0.6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D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76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6170C4">
        <w:trPr>
          <w:trHeight w:val="445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1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54B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专用垃圾车装车、外运、弃置等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B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94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5CAB99">
        <w:trPr>
          <w:trHeight w:val="425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39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89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05B4442">
      <w:pPr>
        <w:spacing w:line="360" w:lineRule="auto"/>
        <w:ind w:firstLine="721" w:firstLineChars="400"/>
        <w:jc w:val="left"/>
        <w:rPr>
          <w:rFonts w:hint="eastAsia"/>
          <w:b/>
          <w:sz w:val="18"/>
          <w:szCs w:val="18"/>
        </w:rPr>
        <w:sectPr>
          <w:pgSz w:w="16838" w:h="11906" w:orient="landscape"/>
          <w:pgMar w:top="1247" w:right="1134" w:bottom="1247" w:left="1134" w:header="851" w:footer="992" w:gutter="0"/>
          <w:cols w:space="0" w:num="1"/>
          <w:rtlGutter w:val="0"/>
          <w:docGrid w:type="lines" w:linePitch="313" w:charSpace="0"/>
        </w:sectPr>
      </w:pPr>
      <w:r>
        <w:rPr>
          <w:rFonts w:hint="eastAsia"/>
          <w:b/>
          <w:sz w:val="18"/>
          <w:szCs w:val="18"/>
          <w:lang w:val="en-US" w:eastAsia="zh-CN"/>
        </w:rPr>
        <w:t>注：①以上价格含材料、人工、辅材、机械、安装、措施、调试、利润、规费、税金等所有费用。</w:t>
      </w:r>
      <w:r>
        <w:rPr>
          <w:rFonts w:hint="eastAsia"/>
          <w:b/>
          <w:sz w:val="18"/>
          <w:szCs w:val="18"/>
        </w:rPr>
        <w:br w:type="page"/>
      </w:r>
    </w:p>
    <w:p w14:paraId="2E450355">
      <w:pPr>
        <w:spacing w:line="360" w:lineRule="auto"/>
        <w:ind w:firstLine="721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/>
          <w:b/>
          <w:sz w:val="36"/>
          <w:szCs w:val="36"/>
          <w:lang w:val="en-US" w:eastAsia="zh-CN"/>
        </w:rPr>
        <w:t>三</w:t>
      </w:r>
      <w:r>
        <w:rPr>
          <w:rFonts w:hint="eastAsia"/>
          <w:b/>
          <w:sz w:val="36"/>
          <w:szCs w:val="36"/>
        </w:rPr>
        <w:t>、资格要求相关资料</w:t>
      </w:r>
    </w:p>
    <w:p w14:paraId="00C7B51B">
      <w:pPr>
        <w:spacing w:line="360" w:lineRule="auto"/>
        <w:jc w:val="center"/>
        <w:outlineLvl w:val="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（复印件加盖公章）</w:t>
      </w:r>
    </w:p>
    <w:p w14:paraId="6602180C"/>
    <w:p w14:paraId="58F408A9">
      <w:pPr>
        <w:pStyle w:val="4"/>
        <w:widowControl/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</w:rPr>
        <w:t>1.具有独立承担民事责任的能力</w:t>
      </w:r>
      <w:r>
        <w:rPr>
          <w:rFonts w:hint="eastAsia" w:ascii="宋体" w:hAnsi="宋体" w:cs="宋体"/>
          <w:color w:val="auto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Times New Roman"/>
          <w:snapToGrid/>
          <w:color w:val="auto"/>
          <w:kern w:val="0"/>
          <w:sz w:val="24"/>
          <w:szCs w:val="24"/>
          <w:highlight w:val="none"/>
          <w:lang w:eastAsia="zh-CN"/>
        </w:rPr>
        <w:t>供应商营业执照或相关部门的登记证明文件扫描件加盖公章</w:t>
      </w:r>
      <w:r>
        <w:rPr>
          <w:rFonts w:hint="eastAsia" w:ascii="宋体" w:hAnsi="宋体" w:cs="Times New Roman"/>
          <w:snapToGrid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Times New Roman"/>
          <w:bCs/>
          <w:snapToGrid/>
          <w:color w:val="auto"/>
          <w:kern w:val="0"/>
          <w:sz w:val="24"/>
          <w:szCs w:val="24"/>
          <w:highlight w:val="none"/>
          <w:lang w:eastAsia="zh-CN"/>
        </w:rPr>
        <w:t>供应商如是允许以分支机构身份参加投标的，提供供应商分支机构的营业执照</w:t>
      </w:r>
      <w:r>
        <w:rPr>
          <w:rFonts w:hint="eastAsia" w:ascii="宋体" w:hAnsi="宋体" w:cs="Times New Roman"/>
          <w:snapToGrid/>
          <w:color w:val="auto"/>
          <w:kern w:val="0"/>
          <w:sz w:val="24"/>
          <w:szCs w:val="24"/>
          <w:highlight w:val="none"/>
          <w:lang w:val="en-US" w:eastAsia="zh-CN"/>
        </w:rPr>
        <w:t>复印件</w:t>
      </w:r>
      <w:r>
        <w:rPr>
          <w:rFonts w:hint="eastAsia" w:ascii="宋体" w:hAnsi="宋体" w:cs="Times New Roman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Times New Roman"/>
          <w:bCs/>
          <w:snapToGrid/>
          <w:color w:val="auto"/>
          <w:kern w:val="0"/>
          <w:sz w:val="24"/>
          <w:szCs w:val="24"/>
          <w:highlight w:val="none"/>
          <w:lang w:eastAsia="zh-CN"/>
        </w:rPr>
        <w:t>；</w:t>
      </w:r>
    </w:p>
    <w:p w14:paraId="5D2250FF">
      <w:pPr>
        <w:pStyle w:val="4"/>
        <w:widowControl/>
        <w:spacing w:line="360" w:lineRule="auto"/>
        <w:ind w:firstLine="480"/>
        <w:jc w:val="both"/>
        <w:rPr>
          <w:rFonts w:hint="eastAsia" w:ascii="宋体" w:hAnsi="宋体" w:eastAsia="宋体" w:cs="宋体"/>
          <w:color w:val="auto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FFFFFF"/>
          <w:lang w:val="en-US" w:eastAsia="zh-CN"/>
        </w:rPr>
        <w:t>供应商须具备[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市政公用工程</w:t>
      </w:r>
      <w:r>
        <w:rPr>
          <w:rFonts w:hint="eastAsia" w:ascii="宋体" w:hAnsi="宋体" w:eastAsia="宋体" w:cs="宋体"/>
          <w:sz w:val="24"/>
          <w:szCs w:val="24"/>
        </w:rPr>
        <w:t>(2015新标准)三级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FFFFFF"/>
          <w:lang w:val="en-US" w:eastAsia="zh-CN"/>
        </w:rPr>
        <w:t>](含)以上和有效期内安全生产许可证</w:t>
      </w:r>
      <w:r>
        <w:rPr>
          <w:rFonts w:hint="eastAsia" w:ascii="宋体" w:hAnsi="宋体" w:cs="Times New Roman"/>
          <w:snapToGrid/>
          <w:color w:val="auto"/>
          <w:kern w:val="0"/>
          <w:sz w:val="24"/>
          <w:szCs w:val="24"/>
          <w:highlight w:val="none"/>
          <w:lang w:val="en-US" w:eastAsia="zh-CN"/>
        </w:rPr>
        <w:t>复印件</w:t>
      </w:r>
      <w:r>
        <w:rPr>
          <w:rFonts w:hint="eastAsia" w:ascii="宋体" w:hAnsi="宋体" w:cs="Times New Roman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FFFFFF"/>
          <w:lang w:val="en-US" w:eastAsia="zh-CN"/>
        </w:rPr>
        <w:t>；</w:t>
      </w:r>
    </w:p>
    <w:p w14:paraId="7889DE4B">
      <w:pPr>
        <w:spacing w:line="360" w:lineRule="auto"/>
        <w:outlineLvl w:val="0"/>
        <w:rPr>
          <w:rFonts w:hint="eastAsia"/>
          <w:sz w:val="24"/>
        </w:rPr>
      </w:pPr>
    </w:p>
    <w:p w14:paraId="4A920EB6">
      <w:pPr>
        <w:pStyle w:val="2"/>
        <w:rPr>
          <w:rFonts w:hint="eastAsia"/>
          <w:sz w:val="24"/>
        </w:rPr>
      </w:pPr>
    </w:p>
    <w:p w14:paraId="1AE38865">
      <w:pPr>
        <w:rPr>
          <w:rFonts w:hint="eastAsia"/>
        </w:rPr>
      </w:pPr>
    </w:p>
    <w:p w14:paraId="417818FC"/>
    <w:sectPr>
      <w:pgSz w:w="11906" w:h="16838"/>
      <w:pgMar w:top="1134" w:right="1247" w:bottom="1134" w:left="124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E4AC5"/>
    <w:multiLevelType w:val="multilevel"/>
    <w:tmpl w:val="1FCE4AC5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pStyle w:val="3"/>
      <w:lvlText w:val="%3."/>
      <w:lvlJc w:val="right"/>
      <w:pPr>
        <w:tabs>
          <w:tab w:val="left" w:pos="6233"/>
        </w:tabs>
        <w:ind w:left="6233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40D3129F"/>
    <w:multiLevelType w:val="multilevel"/>
    <w:tmpl w:val="40D3129F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B070E"/>
    <w:rsid w:val="352C4796"/>
    <w:rsid w:val="36D313ED"/>
    <w:rsid w:val="3D5B070E"/>
    <w:rsid w:val="4731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next w:val="1"/>
    <w:qFormat/>
    <w:uiPriority w:val="99"/>
    <w:pPr>
      <w:widowControl w:val="0"/>
      <w:kinsoku/>
      <w:autoSpaceDE/>
      <w:autoSpaceDN/>
      <w:adjustRightInd/>
      <w:snapToGrid/>
      <w:spacing w:line="240" w:lineRule="auto"/>
      <w:ind w:left="600" w:leftChars="600" w:firstLine="0" w:firstLineChars="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1576</Words>
  <Characters>1687</Characters>
  <Lines>0</Lines>
  <Paragraphs>0</Paragraphs>
  <TotalTime>2</TotalTime>
  <ScaleCrop>false</ScaleCrop>
  <LinksUpToDate>false</LinksUpToDate>
  <CharactersWithSpaces>1886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2026-07-17T11:08:00Z</dcterms:created>
  <dc:creator>Nil</dc:creator>
  <cp:lastModifiedBy>岁月静好</cp:lastModifiedBy>
  <dcterms:modified xsi:type="dcterms:W3CDTF">2026-07-17T13:28:32Z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CA6DC92EA2631EAC80BD596A0536A0EF_43</vt:lpwstr>
  </property>
  <property fmtid="{D5CDD505-2E9C-101B-9397-08002B2CF9AE}" pid="4" name="KSOTemplateDocerSaveRecord">
    <vt:lpwstr>eyJoZGlkIjoiYjg5MTdjNzJiOTBkY2IwYzRjMmIxODNkZjZhYmE3MzciLCJ1c2VySWQiOiI3OTgxNzg4NzEifQ==</vt:lpwstr>
  </property>
</Properties>
</file>